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Spello</w:t>
      </w:r>
    </w:p>
    <w:p>
      <w:pPr>
        <w:spacing w:after="200" w:before="0"/>
      </w:pPr>
      <w:r>
        <w:rPr>
          <w:rFonts w:ascii="Calibri" w:hAnsi="Calibri" w:eastAsia="Calibri" w:cs="Calibri"/>
          <w:b w:val="0"/>
          <w:i w:val="0"/>
          <w:color w:val="656665"/>
          <w:sz w:val="21"/>
        </w:rPr>
        <w:t>Perugia  ·  Umbria  ·  8.210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I888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054050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011141311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Spello,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8.210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Perugia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Umbria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I888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1.437,0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7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1.449,0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91,4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565,0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5.369.042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3.718.946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1.272.835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5.921.650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4.270.908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1.411.755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6.163.341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4.353.828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1.276.611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660.236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438.351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173.866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66,4%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545.700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378.179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199.601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629.279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489.171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185.811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1.553.436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1.265.900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298.483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1.422.450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1.244.930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255.723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1.343.116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1.161.961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154.551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4.475.015 €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21.147 €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4.808.206 €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20.157 €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4.991.781 €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19.642 €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5.682.663 €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36.303 €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5.630.439 €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37.710 €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16,8 %, contro mediana fascia 13,1.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16,4 %, contro mediana fascia 12,5.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5,5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Spello,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Spello,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Spello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2026-09-26T16:55:40Z</dcterms:created>
  <dcterms:modified xsi:type="dcterms:W3CDTF">2026-09-26T16:55:40Z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