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Torrita di Siena</w:t>
      </w:r>
    </w:p>
    <w:p>
      <w:pPr>
        <w:spacing w:after="200" w:before="0"/>
      </w:pPr>
      <w:r>
        <w:rPr>
          <w:rFonts w:ascii="Calibri" w:hAnsi="Calibri" w:eastAsia="Calibri" w:cs="Calibri"/>
          <w:b w:val="0"/>
          <w:i w:val="0"/>
          <w:color w:val="656665"/>
          <w:sz w:val="21"/>
        </w:rPr>
        <w:t>Siena  ·  Toscana  ·  6.957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L303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052035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011117793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Torrita di Siena,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6.957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Siena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L303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1.373,0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1.105,0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63,9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56,9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359,0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13 organismi partecipati presentano risultato d'esercizio negativo (censimento MEF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1.373,0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1.421,0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50,5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563,0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5.027.725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3.952.468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554.259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4.778.805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3.922.818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757.678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5.060.658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4.361.752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466.093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239.460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204.471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946.627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940.617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35.433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515.348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483.013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931.416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720.223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197.817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756.173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536.775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154.751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1.055.179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855.944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168.720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81,1%</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4.254.810 €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160.982 €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4.859.313 €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150.871 €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4.506.727 €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151.794 €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4.728.443 €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170.927 €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4.827.844 €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167.085 €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8,6 %, contro mediana fascia 12,3.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Torrita di Siena,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Torrita di Siena,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Torrita di Siena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2026-09-26T14:32:13Z</dcterms:created>
  <dcterms:modified xsi:type="dcterms:W3CDTF">2026-09-26T14:32:13Z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