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Corteno Golgi</w:t>
      </w:r>
    </w:p>
    <w:p>
      <w:pPr>
        <w:spacing w:after="200" w:before="0"/>
      </w:pPr>
      <w:r>
        <w:rPr>
          <w:rFonts w:ascii="Calibri" w:hAnsi="Calibri" w:eastAsia="Calibri" w:cs="Calibri"/>
          <w:b w:val="0"/>
          <w:i w:val="0"/>
          <w:color w:val="656665"/>
          <w:sz w:val="21"/>
        </w:rPr>
        <w:t>Brescia  ·  Lombardia  ·  1.896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D064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017063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000164366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Corteno Golgi,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1.896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Brescia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D064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103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2.213,0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2.913.792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1.895.478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728.149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84.981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84.227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21.020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99,1%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788.383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533.907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191.800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67,7%</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2.623.626 €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74.498 €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3,5 %, contro mediana fascia 31,8.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2,5 %, contro mediana fascia 26,8.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Corteno Golgi,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Corteno Golgi,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Corteno Golgi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2026-09-26T18:30:13Z</dcterms:created>
  <dcterms:modified xsi:type="dcterms:W3CDTF">2026-09-26T18:30:13Z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