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Porlezza</w:t>
      </w:r>
    </w:p>
    <w:p>
      <w:pPr>
        <w:spacing w:after="200" w:before="0"/>
      </w:pPr>
      <w:r>
        <w:rPr>
          <w:rFonts w:ascii="Calibri" w:hAnsi="Calibri" w:eastAsia="Calibri" w:cs="Calibri"/>
          <w:b w:val="0"/>
          <w:i w:val="0"/>
          <w:color w:val="656665"/>
          <w:sz w:val="21"/>
        </w:rPr>
        <w:t>Como  ·  Lombardia  ·  4.905 abitanti</w:t>
      </w:r>
    </w:p>
    <w:p>
      <w:pPr>
        <w:spacing w:after="160" w:before="0"/>
      </w:pPr>
      <w:r>
        <w:rPr>
          <w:rFonts w:ascii="Calibri" w:hAnsi="Calibri" w:eastAsia="Calibri" w:cs="Calibri"/>
          <w:b w:val="0"/>
          <w:i w:val="0"/>
          <w:color w:val="333333"/>
          <w:sz w:val="21"/>
        </w:rPr>
        <w:t>Allegato al Rendiconto della gestione, esercizio finanziario 2023.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30/04/2024</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G889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013189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000103346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2023</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2023 ai sensi degli artt. 151 e 227 del D.Lgs. 18 agosto 2000 n. 267 (TUEL) e si propone di rappresentare in modo sintetico, ma analiticamente fondato, lo stato di salute finanziaria dell'ente, Comune di Porlezza,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4.905</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3.000-4.999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20</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Como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G889</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2023</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90,20 %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93,50 %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2023</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1.473,0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1.344,0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1.925,0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43,3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93,1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82,0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69,0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105,1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17,3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32,1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10,8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2021 → 2023</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4,1</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57,1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47,3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56,4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42,9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48,1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24,7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95,1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79,7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1.158,0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2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1.418,0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1.473,0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1.897,0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1.531,0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-19,3%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50,0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43,3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-13,4%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13,5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-5,6%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100,2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93,1</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-7,1%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94,3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105,1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+11,5%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614,0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542,0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-11,7%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3.293.328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3.138.372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151.498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95,3%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3.471.910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3.353.670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124.503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96,6%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3.358.130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3.029.189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97.312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90,2%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688.600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688.600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74.836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100,0%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593.835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592.895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99,8%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709.125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693.291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940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97,8%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595.844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544.183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352.482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91,3%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465.893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386.111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53.259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82,9%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645.855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588.306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90.386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91,1%</w:t>
            </w:r>
          </w:p>
        </w:tc>
      </w:tr>
    </w:tbl>
    <w:p>
      <w:pPr>
        <w:spacing w:after="120" w:before="0"/>
      </w:pPr>
    </w:p>
    <w:p>
      <w:pPr>
        <w:pStyle w:val="Heading2"/>
      </w:pPr>
      <w:r>
        <w:rPr>
          <w:rFonts w:ascii="Calibri" w:hAnsi="Calibri" w:eastAsia="Calibri" w:cs="Calibri"/>
          <w:b/>
          <w:i w:val="0"/>
          <w:color w:val="1A396B"/>
          <w:sz w:val="24"/>
        </w:rPr>
        <w:t>7.1  Composizione delle entrate, anno 2023</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3.227.057 €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202.215 €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6,27%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2.802.985 €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193.772 €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6,91%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3.289.869 €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184.938 €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5,62%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3.478.173 €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175.697 €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5,05%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3.126.501 €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166.027 €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5,31%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Nessuna criticità di livello alto rilevata</w:t>
            </w:r>
          </w:p>
          <w:p>
            <w:pPr>
              <w:spacing w:after="40"/>
              <w:jc w:val="both"/>
            </w:pPr>
            <w:r>
              <w:rPr>
                <w:rFonts w:ascii="Calibri" w:hAnsi="Calibri" w:eastAsia="Calibri" w:cs="Calibri"/>
                <w:b w:val="0"/>
                <w:i w:val="0"/>
                <w:color w:val="333333"/>
                <w:sz w:val="20"/>
              </w:rPr>
              <w:t>L'Ente prosegue il monitoraggio continuo degli indicatori secondo il quadro di controllo della Corte dei conti.</w:t>
            </w:r>
          </w:p>
        </w:tc>
      </w:tr>
    </w:tbl>
    <w:p>
      <w:pPr>
        <w:spacing w:after="8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Porlezza, alla chiusura dell'esercizio 2023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Porlezza,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2023  ·  Comune di Porlezza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2026-09-26T18:33:58Z</dcterms:created>
  <dcterms:modified xsi:type="dcterms:W3CDTF">2026-09-26T18:33:58Z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